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453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6C18052E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08BB59C" w14:textId="77777777" w:rsidR="00502664" w:rsidRPr="0024134E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Pr="0024134E">
        <w:rPr>
          <w:b w:val="0"/>
          <w:sz w:val="24"/>
          <w:szCs w:val="24"/>
        </w:rPr>
        <w:t xml:space="preserve">№ </w:t>
      </w:r>
      <w:r w:rsidR="0016566A" w:rsidRPr="0024134E">
        <w:rPr>
          <w:b w:val="0"/>
          <w:sz w:val="24"/>
          <w:szCs w:val="24"/>
        </w:rPr>
        <w:t>33</w:t>
      </w:r>
      <w:r w:rsidR="006717B1" w:rsidRPr="0024134E">
        <w:rPr>
          <w:b w:val="0"/>
          <w:sz w:val="24"/>
          <w:szCs w:val="24"/>
        </w:rPr>
        <w:t>-</w:t>
      </w:r>
      <w:r w:rsidR="0050041F" w:rsidRPr="0024134E">
        <w:rPr>
          <w:b w:val="0"/>
          <w:sz w:val="24"/>
          <w:szCs w:val="24"/>
        </w:rPr>
        <w:t>02</w:t>
      </w:r>
      <w:r w:rsidR="006717B1" w:rsidRPr="0024134E">
        <w:rPr>
          <w:b w:val="0"/>
          <w:sz w:val="24"/>
          <w:szCs w:val="24"/>
        </w:rPr>
        <w:t>/</w:t>
      </w:r>
      <w:r w:rsidR="0050041F" w:rsidRPr="0024134E">
        <w:rPr>
          <w:b w:val="0"/>
          <w:sz w:val="24"/>
          <w:szCs w:val="24"/>
        </w:rPr>
        <w:t>22</w:t>
      </w:r>
    </w:p>
    <w:p w14:paraId="3AC32446" w14:textId="77777777" w:rsidR="00502664" w:rsidRPr="0024134E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4134E">
        <w:rPr>
          <w:b w:val="0"/>
          <w:sz w:val="24"/>
          <w:szCs w:val="24"/>
        </w:rPr>
        <w:t>в отношении адвоката</w:t>
      </w:r>
    </w:p>
    <w:p w14:paraId="6B535BFB" w14:textId="6DF13E7C" w:rsidR="00502664" w:rsidRPr="0024134E" w:rsidRDefault="002C6F2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Ф.Д.В.</w:t>
      </w:r>
    </w:p>
    <w:p w14:paraId="77FCA21E" w14:textId="77777777" w:rsidR="00502664" w:rsidRPr="0024134E" w:rsidRDefault="00502664" w:rsidP="00502664">
      <w:pPr>
        <w:tabs>
          <w:tab w:val="left" w:pos="3828"/>
        </w:tabs>
        <w:jc w:val="both"/>
        <w:rPr>
          <w:color w:val="auto"/>
          <w:szCs w:val="24"/>
        </w:rPr>
      </w:pPr>
    </w:p>
    <w:p w14:paraId="31E45581" w14:textId="77777777" w:rsidR="00502664" w:rsidRPr="0024134E" w:rsidRDefault="0050041F" w:rsidP="00502664">
      <w:pPr>
        <w:tabs>
          <w:tab w:val="left" w:pos="3828"/>
        </w:tabs>
        <w:jc w:val="both"/>
        <w:rPr>
          <w:color w:val="auto"/>
        </w:rPr>
      </w:pPr>
      <w:r w:rsidRPr="0024134E">
        <w:rPr>
          <w:color w:val="auto"/>
        </w:rPr>
        <w:t>г. Москва</w:t>
      </w:r>
      <w:r w:rsidRPr="0024134E">
        <w:rPr>
          <w:color w:val="auto"/>
        </w:rPr>
        <w:tab/>
      </w:r>
      <w:r w:rsidRPr="0024134E">
        <w:rPr>
          <w:color w:val="auto"/>
        </w:rPr>
        <w:tab/>
      </w:r>
      <w:r w:rsidRPr="0024134E">
        <w:rPr>
          <w:color w:val="auto"/>
        </w:rPr>
        <w:tab/>
      </w:r>
      <w:r w:rsidRPr="0024134E">
        <w:rPr>
          <w:color w:val="auto"/>
        </w:rPr>
        <w:tab/>
        <w:t xml:space="preserve">                      </w:t>
      </w:r>
      <w:r w:rsidR="00113B18" w:rsidRPr="0024134E">
        <w:rPr>
          <w:color w:val="auto"/>
        </w:rPr>
        <w:t xml:space="preserve"> </w:t>
      </w:r>
      <w:r w:rsidR="006717B1" w:rsidRPr="0024134E">
        <w:rPr>
          <w:color w:val="auto"/>
        </w:rPr>
        <w:t xml:space="preserve">  </w:t>
      </w:r>
      <w:r w:rsidRPr="0024134E">
        <w:rPr>
          <w:color w:val="auto"/>
        </w:rPr>
        <w:t>24</w:t>
      </w:r>
      <w:r w:rsidR="00502664" w:rsidRPr="0024134E">
        <w:rPr>
          <w:color w:val="auto"/>
        </w:rPr>
        <w:t xml:space="preserve"> </w:t>
      </w:r>
      <w:r w:rsidRPr="0024134E">
        <w:rPr>
          <w:color w:val="auto"/>
        </w:rPr>
        <w:t>февраля</w:t>
      </w:r>
      <w:r w:rsidR="006717B1" w:rsidRPr="0024134E">
        <w:rPr>
          <w:color w:val="auto"/>
        </w:rPr>
        <w:t xml:space="preserve"> 2022</w:t>
      </w:r>
      <w:r w:rsidR="00502664" w:rsidRPr="0024134E">
        <w:rPr>
          <w:color w:val="auto"/>
        </w:rPr>
        <w:t xml:space="preserve"> года</w:t>
      </w:r>
    </w:p>
    <w:p w14:paraId="1FB11267" w14:textId="77777777" w:rsidR="00502664" w:rsidRPr="0024134E" w:rsidRDefault="00502664" w:rsidP="00502664">
      <w:pPr>
        <w:tabs>
          <w:tab w:val="left" w:pos="3828"/>
        </w:tabs>
        <w:jc w:val="both"/>
        <w:rPr>
          <w:color w:val="auto"/>
        </w:rPr>
      </w:pPr>
    </w:p>
    <w:p w14:paraId="671BB968" w14:textId="77777777" w:rsidR="00502664" w:rsidRPr="0024134E" w:rsidRDefault="00502664" w:rsidP="00502664">
      <w:pPr>
        <w:tabs>
          <w:tab w:val="left" w:pos="3828"/>
        </w:tabs>
        <w:jc w:val="both"/>
        <w:rPr>
          <w:color w:val="auto"/>
        </w:rPr>
      </w:pPr>
      <w:r w:rsidRPr="0024134E">
        <w:rPr>
          <w:color w:val="auto"/>
        </w:rPr>
        <w:t>Квалификационная комиссия Адвокатской палаты Московской области (далее – Комиссия) в составе:</w:t>
      </w:r>
    </w:p>
    <w:p w14:paraId="2DA4A944" w14:textId="77777777" w:rsidR="005F231C" w:rsidRPr="00ED1A7A" w:rsidRDefault="005F231C" w:rsidP="005F231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D1A7A">
        <w:rPr>
          <w:color w:val="auto"/>
        </w:rPr>
        <w:t>Председателя Комиссии Абрамовича М.А.</w:t>
      </w:r>
    </w:p>
    <w:p w14:paraId="20FE716B" w14:textId="77777777" w:rsidR="005F231C" w:rsidRPr="00ED1A7A" w:rsidRDefault="005F231C" w:rsidP="005F231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D1A7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D1A7A">
        <w:rPr>
          <w:color w:val="auto"/>
        </w:rPr>
        <w:t>Бабаянц</w:t>
      </w:r>
      <w:proofErr w:type="spellEnd"/>
      <w:r w:rsidRPr="00ED1A7A">
        <w:rPr>
          <w:color w:val="auto"/>
        </w:rPr>
        <w:t xml:space="preserve"> Е.Е., Ильичёва П.А., Емельянова К.Ю., Рубина Ю.Д., Никифорова А.В.,</w:t>
      </w:r>
    </w:p>
    <w:p w14:paraId="5C51D5EF" w14:textId="77777777" w:rsidR="005F231C" w:rsidRPr="00ED1A7A" w:rsidRDefault="005F231C" w:rsidP="005F231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D1A7A">
        <w:rPr>
          <w:color w:val="auto"/>
        </w:rPr>
        <w:t xml:space="preserve">с участием представителя Совета АПМО, первого вице-президента АПМО                   </w:t>
      </w:r>
      <w:proofErr w:type="spellStart"/>
      <w:r w:rsidRPr="00ED1A7A">
        <w:rPr>
          <w:color w:val="auto"/>
        </w:rPr>
        <w:t>Толчеева</w:t>
      </w:r>
      <w:proofErr w:type="spellEnd"/>
      <w:r w:rsidRPr="00ED1A7A">
        <w:rPr>
          <w:color w:val="auto"/>
        </w:rPr>
        <w:t xml:space="preserve"> М.Н.</w:t>
      </w:r>
    </w:p>
    <w:p w14:paraId="4A891747" w14:textId="77777777" w:rsidR="005F231C" w:rsidRPr="00ED1A7A" w:rsidRDefault="005F231C" w:rsidP="005F231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D1A7A">
        <w:rPr>
          <w:color w:val="auto"/>
        </w:rPr>
        <w:t>при секретаре, члене Комиссии, Рыбакове С.А.,</w:t>
      </w:r>
    </w:p>
    <w:p w14:paraId="084ED663" w14:textId="4268BE4B" w:rsidR="00502664" w:rsidRPr="00967C5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67C56">
        <w:rPr>
          <w:color w:val="auto"/>
        </w:rPr>
        <w:t>при участии адвоката</w:t>
      </w:r>
      <w:r w:rsidRPr="00967C56">
        <w:rPr>
          <w:color w:val="auto"/>
          <w:szCs w:val="24"/>
        </w:rPr>
        <w:t xml:space="preserve"> </w:t>
      </w:r>
      <w:r w:rsidR="002C6F20">
        <w:rPr>
          <w:color w:val="auto"/>
          <w:szCs w:val="24"/>
        </w:rPr>
        <w:t>Ф.</w:t>
      </w:r>
      <w:r w:rsidR="0016566A" w:rsidRPr="00967C56">
        <w:rPr>
          <w:color w:val="auto"/>
          <w:szCs w:val="24"/>
        </w:rPr>
        <w:t xml:space="preserve"> Д.В</w:t>
      </w:r>
      <w:r w:rsidR="00E233B7" w:rsidRPr="00967C56">
        <w:rPr>
          <w:color w:val="auto"/>
          <w:szCs w:val="24"/>
        </w:rPr>
        <w:t xml:space="preserve">., </w:t>
      </w:r>
    </w:p>
    <w:p w14:paraId="7049D559" w14:textId="63F94AED" w:rsidR="00CE4839" w:rsidRPr="0024134E" w:rsidRDefault="00502664" w:rsidP="002C6F20">
      <w:pPr>
        <w:pStyle w:val="a7"/>
        <w:tabs>
          <w:tab w:val="left" w:pos="3828"/>
          <w:tab w:val="left" w:pos="4395"/>
        </w:tabs>
        <w:ind w:firstLine="0"/>
        <w:rPr>
          <w:b/>
        </w:rPr>
      </w:pPr>
      <w:r w:rsidRPr="00967C56">
        <w:rPr>
          <w:sz w:val="24"/>
        </w:rPr>
        <w:t>рассмотрев в закрытом з</w:t>
      </w:r>
      <w:r w:rsidR="008644EE">
        <w:rPr>
          <w:sz w:val="24"/>
        </w:rPr>
        <w:t>аседании с использованием видеоконференц</w:t>
      </w:r>
      <w:r w:rsidRPr="00967C5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16566A" w:rsidRPr="00967C56">
        <w:rPr>
          <w:sz w:val="24"/>
        </w:rPr>
        <w:t>13</w:t>
      </w:r>
      <w:r w:rsidR="00B21CD5" w:rsidRPr="00967C56">
        <w:rPr>
          <w:sz w:val="24"/>
        </w:rPr>
        <w:t>.01.2022</w:t>
      </w:r>
      <w:r w:rsidR="00E82306" w:rsidRPr="00967C56">
        <w:rPr>
          <w:sz w:val="24"/>
        </w:rPr>
        <w:t xml:space="preserve"> </w:t>
      </w:r>
      <w:r w:rsidRPr="00967C56">
        <w:rPr>
          <w:sz w:val="24"/>
        </w:rPr>
        <w:t>г.</w:t>
      </w:r>
      <w:r w:rsidRPr="00967C56">
        <w:rPr>
          <w:sz w:val="24"/>
          <w:szCs w:val="24"/>
        </w:rPr>
        <w:t xml:space="preserve"> по </w:t>
      </w:r>
      <w:r w:rsidR="006717B1" w:rsidRPr="00967C56">
        <w:rPr>
          <w:sz w:val="24"/>
          <w:szCs w:val="24"/>
        </w:rPr>
        <w:t xml:space="preserve">жалобе доверителя </w:t>
      </w:r>
      <w:r w:rsidR="002C6F20">
        <w:rPr>
          <w:sz w:val="24"/>
          <w:szCs w:val="24"/>
        </w:rPr>
        <w:t>З.</w:t>
      </w:r>
      <w:r w:rsidR="0016566A" w:rsidRPr="00967C56">
        <w:rPr>
          <w:sz w:val="24"/>
          <w:szCs w:val="24"/>
        </w:rPr>
        <w:t xml:space="preserve"> В.Б</w:t>
      </w:r>
      <w:r w:rsidR="006717B1" w:rsidRPr="00967C56">
        <w:rPr>
          <w:sz w:val="24"/>
          <w:szCs w:val="24"/>
        </w:rPr>
        <w:t>.,</w:t>
      </w:r>
      <w:r w:rsidRPr="00967C56">
        <w:rPr>
          <w:sz w:val="24"/>
          <w:szCs w:val="24"/>
        </w:rPr>
        <w:t xml:space="preserve"> в отношении адвоката </w:t>
      </w:r>
      <w:r w:rsidR="002C6F20">
        <w:rPr>
          <w:sz w:val="24"/>
          <w:szCs w:val="24"/>
        </w:rPr>
        <w:t>Ф.</w:t>
      </w:r>
      <w:r w:rsidR="0016566A" w:rsidRPr="00967C56">
        <w:rPr>
          <w:sz w:val="24"/>
          <w:szCs w:val="24"/>
        </w:rPr>
        <w:t xml:space="preserve"> Д.В</w:t>
      </w:r>
      <w:r w:rsidR="00E82306" w:rsidRPr="00967C56">
        <w:rPr>
          <w:sz w:val="24"/>
          <w:szCs w:val="24"/>
        </w:rPr>
        <w:t>.</w:t>
      </w:r>
      <w:r w:rsidR="002C6F20">
        <w:rPr>
          <w:sz w:val="24"/>
        </w:rPr>
        <w:t>,</w:t>
      </w:r>
    </w:p>
    <w:p w14:paraId="5B8AA0AE" w14:textId="77777777" w:rsidR="00CE4839" w:rsidRPr="0024134E" w:rsidRDefault="00CE4839" w:rsidP="0043608A">
      <w:pPr>
        <w:tabs>
          <w:tab w:val="left" w:pos="3828"/>
        </w:tabs>
        <w:jc w:val="center"/>
        <w:rPr>
          <w:b/>
          <w:color w:val="auto"/>
        </w:rPr>
      </w:pPr>
      <w:r w:rsidRPr="0024134E">
        <w:rPr>
          <w:b/>
          <w:color w:val="auto"/>
        </w:rPr>
        <w:t>У С Т А Н О В И Л А:</w:t>
      </w:r>
    </w:p>
    <w:p w14:paraId="70431C08" w14:textId="77777777" w:rsidR="003070CE" w:rsidRPr="0024134E" w:rsidRDefault="003070CE" w:rsidP="0043608A">
      <w:pPr>
        <w:tabs>
          <w:tab w:val="left" w:pos="3828"/>
        </w:tabs>
        <w:jc w:val="center"/>
        <w:rPr>
          <w:b/>
          <w:color w:val="auto"/>
          <w:szCs w:val="24"/>
        </w:rPr>
      </w:pPr>
    </w:p>
    <w:p w14:paraId="59976387" w14:textId="69DD3396" w:rsidR="002B0E82" w:rsidRPr="00AC74C6" w:rsidRDefault="003070CE" w:rsidP="00AC74C6">
      <w:pPr>
        <w:jc w:val="both"/>
        <w:rPr>
          <w:color w:val="auto"/>
          <w:szCs w:val="24"/>
        </w:rPr>
      </w:pPr>
      <w:r w:rsidRPr="0024134E">
        <w:rPr>
          <w:color w:val="auto"/>
        </w:rPr>
        <w:tab/>
      </w:r>
      <w:r w:rsidR="0016566A" w:rsidRPr="0024134E">
        <w:rPr>
          <w:color w:val="auto"/>
        </w:rPr>
        <w:t>13</w:t>
      </w:r>
      <w:r w:rsidR="00B21CD5" w:rsidRPr="0024134E">
        <w:rPr>
          <w:color w:val="auto"/>
        </w:rPr>
        <w:t>.01.2022</w:t>
      </w:r>
      <w:r w:rsidR="006A7A39" w:rsidRPr="0024134E">
        <w:rPr>
          <w:color w:val="auto"/>
        </w:rPr>
        <w:t xml:space="preserve"> </w:t>
      </w:r>
      <w:r w:rsidRPr="0024134E">
        <w:rPr>
          <w:color w:val="auto"/>
        </w:rPr>
        <w:t>г. в АПМО поступил</w:t>
      </w:r>
      <w:r w:rsidR="006717B1" w:rsidRPr="0024134E">
        <w:rPr>
          <w:color w:val="auto"/>
        </w:rPr>
        <w:t>а</w:t>
      </w:r>
      <w:r w:rsidR="00887E25" w:rsidRPr="0024134E">
        <w:rPr>
          <w:color w:val="auto"/>
        </w:rPr>
        <w:t xml:space="preserve"> </w:t>
      </w:r>
      <w:r w:rsidR="006717B1" w:rsidRPr="00AC74C6">
        <w:rPr>
          <w:color w:val="auto"/>
          <w:szCs w:val="24"/>
        </w:rPr>
        <w:t xml:space="preserve">жалоба доверителя </w:t>
      </w:r>
      <w:r w:rsidR="002C6F20">
        <w:rPr>
          <w:color w:val="auto"/>
          <w:szCs w:val="24"/>
        </w:rPr>
        <w:t>З.</w:t>
      </w:r>
      <w:r w:rsidR="008644EE">
        <w:rPr>
          <w:color w:val="auto"/>
          <w:szCs w:val="24"/>
        </w:rPr>
        <w:t xml:space="preserve"> В.Б.</w:t>
      </w:r>
      <w:r w:rsidR="0016566A" w:rsidRPr="00AC74C6">
        <w:rPr>
          <w:color w:val="auto"/>
          <w:szCs w:val="24"/>
        </w:rPr>
        <w:t xml:space="preserve"> в отношении адвоката </w:t>
      </w:r>
      <w:r w:rsidR="002C6F20">
        <w:rPr>
          <w:color w:val="auto"/>
          <w:szCs w:val="24"/>
        </w:rPr>
        <w:t>Ф.</w:t>
      </w:r>
      <w:r w:rsidR="0016566A" w:rsidRPr="00AC74C6">
        <w:rPr>
          <w:color w:val="auto"/>
          <w:szCs w:val="24"/>
        </w:rPr>
        <w:t>Д.В.,</w:t>
      </w:r>
      <w:r w:rsidR="003610CE" w:rsidRPr="00AC74C6">
        <w:rPr>
          <w:color w:val="auto"/>
          <w:szCs w:val="24"/>
        </w:rPr>
        <w:t xml:space="preserve"> </w:t>
      </w:r>
      <w:r w:rsidR="00CF2C93" w:rsidRPr="00AC74C6">
        <w:rPr>
          <w:color w:val="auto"/>
          <w:szCs w:val="24"/>
        </w:rPr>
        <w:t>в которо</w:t>
      </w:r>
      <w:r w:rsidR="008644EE">
        <w:rPr>
          <w:color w:val="auto"/>
          <w:szCs w:val="24"/>
        </w:rPr>
        <w:t>й</w:t>
      </w:r>
      <w:r w:rsidR="00B24B50" w:rsidRPr="00AC74C6">
        <w:rPr>
          <w:color w:val="auto"/>
          <w:szCs w:val="24"/>
        </w:rPr>
        <w:t xml:space="preserve"> </w:t>
      </w:r>
      <w:r w:rsidR="00BE0271" w:rsidRPr="00AC74C6">
        <w:rPr>
          <w:color w:val="auto"/>
          <w:szCs w:val="24"/>
        </w:rPr>
        <w:t xml:space="preserve">сообщается, что адвокат </w:t>
      </w:r>
      <w:r w:rsidR="002C6F20">
        <w:rPr>
          <w:color w:val="auto"/>
          <w:szCs w:val="24"/>
        </w:rPr>
        <w:t>Ф.</w:t>
      </w:r>
      <w:r w:rsidR="0016566A" w:rsidRPr="00AC74C6">
        <w:rPr>
          <w:color w:val="auto"/>
          <w:szCs w:val="24"/>
        </w:rPr>
        <w:t xml:space="preserve">Д.В. получил от заявителя </w:t>
      </w:r>
      <w:r w:rsidR="002C6F20">
        <w:rPr>
          <w:color w:val="auto"/>
          <w:szCs w:val="24"/>
        </w:rPr>
        <w:t>З.</w:t>
      </w:r>
      <w:r w:rsidR="0016566A" w:rsidRPr="00AC74C6">
        <w:rPr>
          <w:color w:val="auto"/>
          <w:szCs w:val="24"/>
        </w:rPr>
        <w:t xml:space="preserve"> В.Б. денежные средства, не предусмотренные соглашением </w:t>
      </w:r>
      <w:r w:rsidR="00AC74C6">
        <w:rPr>
          <w:color w:val="auto"/>
          <w:szCs w:val="24"/>
        </w:rPr>
        <w:t xml:space="preserve">об оказании юридической помощи; </w:t>
      </w:r>
      <w:r w:rsidR="0016566A" w:rsidRPr="00AC74C6">
        <w:rPr>
          <w:color w:val="auto"/>
          <w:szCs w:val="24"/>
        </w:rPr>
        <w:t>ввел заявителя в заблуждение, сообщив, что в отношении него не будут проводиться следственные действия. Кроме того, принудил заявителя заключить два соглашения об оказании юридической помощи, не выдал ему финансовые документы, подтверждающие внесение в</w:t>
      </w:r>
      <w:r w:rsidR="002B0E82" w:rsidRPr="00AC74C6">
        <w:rPr>
          <w:color w:val="auto"/>
          <w:szCs w:val="24"/>
        </w:rPr>
        <w:t>ознаграждения, повторно получил</w:t>
      </w:r>
      <w:r w:rsidR="0016566A" w:rsidRPr="00AC74C6">
        <w:rPr>
          <w:color w:val="auto"/>
          <w:szCs w:val="24"/>
        </w:rPr>
        <w:t xml:space="preserve"> денежные средства</w:t>
      </w:r>
      <w:r w:rsidR="002B0E82" w:rsidRPr="00AC74C6">
        <w:rPr>
          <w:color w:val="auto"/>
          <w:szCs w:val="24"/>
        </w:rPr>
        <w:t>,</w:t>
      </w:r>
      <w:r w:rsidR="0016566A" w:rsidRPr="00AC74C6">
        <w:rPr>
          <w:color w:val="auto"/>
          <w:szCs w:val="24"/>
        </w:rPr>
        <w:t xml:space="preserve"> не предусмотренные соглашением об оказании юридической помощи, отказал</w:t>
      </w:r>
      <w:r w:rsidR="002B0E82" w:rsidRPr="00AC74C6">
        <w:rPr>
          <w:color w:val="auto"/>
          <w:szCs w:val="24"/>
        </w:rPr>
        <w:t>ся</w:t>
      </w:r>
      <w:r w:rsidR="0016566A" w:rsidRPr="00AC74C6">
        <w:rPr>
          <w:color w:val="auto"/>
          <w:szCs w:val="24"/>
        </w:rPr>
        <w:t xml:space="preserve"> обжаловать приговор в суд апелляционной инстанции.</w:t>
      </w:r>
    </w:p>
    <w:p w14:paraId="1FD21F5E" w14:textId="77777777" w:rsidR="007D433C" w:rsidRPr="0024134E" w:rsidRDefault="00121C12" w:rsidP="007D433C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24134E">
        <w:rPr>
          <w:color w:val="auto"/>
        </w:rPr>
        <w:t>К жалобе заявителем приложены копии следующих документов:</w:t>
      </w:r>
    </w:p>
    <w:p w14:paraId="5B0A0D26" w14:textId="77777777" w:rsidR="00AC74C6" w:rsidRDefault="00AC74C6" w:rsidP="007D433C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приговор</w:t>
      </w:r>
      <w:r w:rsidR="00FD19B5">
        <w:rPr>
          <w:color w:val="auto"/>
        </w:rPr>
        <w:t>а от 04.10.2021 года в отношении заявителя</w:t>
      </w:r>
      <w:r>
        <w:rPr>
          <w:color w:val="auto"/>
        </w:rPr>
        <w:t>;</w:t>
      </w:r>
    </w:p>
    <w:p w14:paraId="2BA746E5" w14:textId="77777777" w:rsidR="00AC74C6" w:rsidRDefault="00AC74C6" w:rsidP="007D433C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кредитн</w:t>
      </w:r>
      <w:r w:rsidR="00FD19B5">
        <w:rPr>
          <w:color w:val="auto"/>
        </w:rPr>
        <w:t>ого</w:t>
      </w:r>
      <w:r>
        <w:rPr>
          <w:color w:val="auto"/>
        </w:rPr>
        <w:t xml:space="preserve"> договор</w:t>
      </w:r>
      <w:r w:rsidR="00FD19B5">
        <w:rPr>
          <w:color w:val="auto"/>
        </w:rPr>
        <w:t>а</w:t>
      </w:r>
      <w:r w:rsidR="002B7A40">
        <w:rPr>
          <w:color w:val="auto"/>
        </w:rPr>
        <w:t>, заключенного заявителем с банком</w:t>
      </w:r>
      <w:r>
        <w:rPr>
          <w:color w:val="auto"/>
        </w:rPr>
        <w:t>;</w:t>
      </w:r>
    </w:p>
    <w:p w14:paraId="4B577BBC" w14:textId="77777777" w:rsidR="007D433C" w:rsidRPr="0024134E" w:rsidRDefault="00AC74C6" w:rsidP="007D433C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соглашени</w:t>
      </w:r>
      <w:r w:rsidR="00FD19B5">
        <w:rPr>
          <w:color w:val="auto"/>
        </w:rPr>
        <w:t>й</w:t>
      </w:r>
      <w:r>
        <w:rPr>
          <w:color w:val="auto"/>
        </w:rPr>
        <w:t xml:space="preserve"> с адвокатом</w:t>
      </w:r>
      <w:r w:rsidR="00FD19B5">
        <w:rPr>
          <w:color w:val="auto"/>
        </w:rPr>
        <w:t xml:space="preserve"> от </w:t>
      </w:r>
      <w:r w:rsidR="00B12CA8">
        <w:rPr>
          <w:color w:val="auto"/>
        </w:rPr>
        <w:t xml:space="preserve">16.05.2021 г., от </w:t>
      </w:r>
      <w:r w:rsidR="00FD19B5">
        <w:rPr>
          <w:color w:val="auto"/>
        </w:rPr>
        <w:t>02.08.2020</w:t>
      </w:r>
      <w:r w:rsidR="00B12CA8">
        <w:rPr>
          <w:color w:val="auto"/>
        </w:rPr>
        <w:t xml:space="preserve"> г. </w:t>
      </w:r>
    </w:p>
    <w:p w14:paraId="7632AC24" w14:textId="0C0EAA28" w:rsidR="00D86BF8" w:rsidRPr="0024134E" w:rsidRDefault="00D86BF8" w:rsidP="00B21D24">
      <w:pPr>
        <w:ind w:firstLine="708"/>
        <w:jc w:val="both"/>
        <w:rPr>
          <w:color w:val="auto"/>
        </w:rPr>
      </w:pPr>
      <w:r w:rsidRPr="0024134E">
        <w:rPr>
          <w:color w:val="auto"/>
        </w:rPr>
        <w:t xml:space="preserve">Адвокатом представлены письменные объяснения, в которых он не согласился с доводами жалобы, пояснив, что </w:t>
      </w:r>
      <w:r w:rsidR="005764DF">
        <w:rPr>
          <w:color w:val="auto"/>
        </w:rPr>
        <w:t xml:space="preserve">надлежащим образом осуществлял защиту </w:t>
      </w:r>
      <w:r w:rsidR="00166D81">
        <w:rPr>
          <w:color w:val="auto"/>
        </w:rPr>
        <w:t>доверителя на</w:t>
      </w:r>
      <w:r w:rsidR="005764DF">
        <w:rPr>
          <w:color w:val="auto"/>
        </w:rPr>
        <w:t xml:space="preserve"> предварительном следствии и в суде в соответствии с заключенными соглашениями. Оплата производилась с принятием денежных средств с выдачей квитанций. </w:t>
      </w:r>
      <w:r w:rsidR="00166D81">
        <w:rPr>
          <w:color w:val="auto"/>
        </w:rPr>
        <w:t xml:space="preserve">Неоднократно производился выезд в </w:t>
      </w:r>
      <w:r w:rsidR="002C6F20">
        <w:rPr>
          <w:color w:val="auto"/>
        </w:rPr>
        <w:t>С.</w:t>
      </w:r>
      <w:r w:rsidR="00166D81">
        <w:rPr>
          <w:color w:val="auto"/>
        </w:rPr>
        <w:t xml:space="preserve"> и </w:t>
      </w:r>
      <w:r w:rsidR="002C6F20">
        <w:rPr>
          <w:color w:val="auto"/>
        </w:rPr>
        <w:t>В.</w:t>
      </w:r>
      <w:r w:rsidR="00166D81">
        <w:rPr>
          <w:color w:val="auto"/>
        </w:rPr>
        <w:t xml:space="preserve">, работа продолжалась более полугода. </w:t>
      </w:r>
      <w:r w:rsidR="005764DF">
        <w:rPr>
          <w:color w:val="auto"/>
        </w:rPr>
        <w:t xml:space="preserve">При рассмотрении дела в </w:t>
      </w:r>
      <w:r w:rsidR="002C6F20">
        <w:rPr>
          <w:color w:val="auto"/>
        </w:rPr>
        <w:t>С.</w:t>
      </w:r>
      <w:r w:rsidR="005764DF">
        <w:rPr>
          <w:color w:val="auto"/>
        </w:rPr>
        <w:t xml:space="preserve"> суде</w:t>
      </w:r>
      <w:r w:rsidR="00166D81">
        <w:rPr>
          <w:color w:val="auto"/>
        </w:rPr>
        <w:t>,</w:t>
      </w:r>
      <w:r w:rsidR="005764DF">
        <w:rPr>
          <w:color w:val="auto"/>
        </w:rPr>
        <w:t xml:space="preserve"> доверитель был признан виновным в совершении преступления, предусмотренного ч.3 ст.159 УК РФ</w:t>
      </w:r>
      <w:r w:rsidR="008644EE">
        <w:rPr>
          <w:color w:val="auto"/>
        </w:rPr>
        <w:t>,</w:t>
      </w:r>
      <w:r w:rsidR="005764DF">
        <w:rPr>
          <w:color w:val="auto"/>
        </w:rPr>
        <w:t xml:space="preserve"> и ему было назначено наказание ниже низшего предела в виде штрафа в размере 50 тысяч рублей.</w:t>
      </w:r>
      <w:r w:rsidR="00166D81">
        <w:rPr>
          <w:color w:val="auto"/>
        </w:rPr>
        <w:t xml:space="preserve"> Адвокат предлагал доверителю обжаловать приговор, но </w:t>
      </w:r>
      <w:r w:rsidR="002B7A40">
        <w:rPr>
          <w:color w:val="auto"/>
        </w:rPr>
        <w:t>заявитель</w:t>
      </w:r>
      <w:r w:rsidR="00166D81">
        <w:rPr>
          <w:color w:val="auto"/>
        </w:rPr>
        <w:t xml:space="preserve"> отказался. </w:t>
      </w:r>
    </w:p>
    <w:p w14:paraId="1102E0E9" w14:textId="77777777" w:rsidR="00B21D24" w:rsidRPr="0024134E" w:rsidRDefault="00DC71D3" w:rsidP="00523835">
      <w:pPr>
        <w:jc w:val="both"/>
        <w:rPr>
          <w:color w:val="auto"/>
        </w:rPr>
      </w:pPr>
      <w:r w:rsidRPr="0024134E">
        <w:rPr>
          <w:color w:val="auto"/>
        </w:rPr>
        <w:tab/>
        <w:t>К п</w:t>
      </w:r>
      <w:r w:rsidR="00523835" w:rsidRPr="0024134E">
        <w:rPr>
          <w:color w:val="auto"/>
        </w:rPr>
        <w:t xml:space="preserve">исьменным объяснениям адвоката </w:t>
      </w:r>
      <w:r w:rsidR="002B0E82" w:rsidRPr="0024134E">
        <w:rPr>
          <w:color w:val="auto"/>
        </w:rPr>
        <w:t xml:space="preserve">приложены </w:t>
      </w:r>
      <w:r w:rsidR="00B21D24" w:rsidRPr="0024134E">
        <w:rPr>
          <w:color w:val="auto"/>
        </w:rPr>
        <w:t>копии</w:t>
      </w:r>
      <w:r w:rsidR="002B0E82" w:rsidRPr="0024134E">
        <w:rPr>
          <w:color w:val="auto"/>
        </w:rPr>
        <w:t xml:space="preserve"> следующих</w:t>
      </w:r>
      <w:r w:rsidR="00B21D24" w:rsidRPr="0024134E">
        <w:rPr>
          <w:color w:val="auto"/>
        </w:rPr>
        <w:t xml:space="preserve"> </w:t>
      </w:r>
      <w:r w:rsidR="00F24A92" w:rsidRPr="0024134E">
        <w:rPr>
          <w:color w:val="auto"/>
        </w:rPr>
        <w:t>документов</w:t>
      </w:r>
      <w:r w:rsidR="002B0E82" w:rsidRPr="0024134E">
        <w:rPr>
          <w:color w:val="auto"/>
        </w:rPr>
        <w:t>:</w:t>
      </w:r>
    </w:p>
    <w:p w14:paraId="367AF9A0" w14:textId="77777777" w:rsidR="002B0E82" w:rsidRPr="0024134E" w:rsidRDefault="002B0E82" w:rsidP="002B0E82">
      <w:pPr>
        <w:pStyle w:val="ac"/>
        <w:numPr>
          <w:ilvl w:val="0"/>
          <w:numId w:val="24"/>
        </w:numPr>
        <w:jc w:val="both"/>
        <w:rPr>
          <w:color w:val="auto"/>
        </w:rPr>
      </w:pPr>
      <w:r w:rsidRPr="0024134E">
        <w:rPr>
          <w:color w:val="auto"/>
        </w:rPr>
        <w:t>соглашения об оказании юридической помощи от 05 мая 2021 года;</w:t>
      </w:r>
    </w:p>
    <w:p w14:paraId="26C744B2" w14:textId="77777777" w:rsidR="002B0E82" w:rsidRPr="0024134E" w:rsidRDefault="002B0E82" w:rsidP="002B0E82">
      <w:pPr>
        <w:pStyle w:val="ac"/>
        <w:numPr>
          <w:ilvl w:val="0"/>
          <w:numId w:val="24"/>
        </w:numPr>
        <w:jc w:val="both"/>
        <w:rPr>
          <w:color w:val="auto"/>
        </w:rPr>
      </w:pPr>
      <w:r w:rsidRPr="0024134E">
        <w:rPr>
          <w:color w:val="auto"/>
        </w:rPr>
        <w:t>соглашения об оказании юридической помощи от 16 мая 2021 года;</w:t>
      </w:r>
    </w:p>
    <w:p w14:paraId="45A324C6" w14:textId="77777777" w:rsidR="002B0E82" w:rsidRPr="0024134E" w:rsidRDefault="002B0E82" w:rsidP="002B0E82">
      <w:pPr>
        <w:pStyle w:val="ac"/>
        <w:numPr>
          <w:ilvl w:val="0"/>
          <w:numId w:val="24"/>
        </w:numPr>
        <w:jc w:val="both"/>
        <w:rPr>
          <w:color w:val="auto"/>
        </w:rPr>
      </w:pPr>
      <w:r w:rsidRPr="0024134E">
        <w:rPr>
          <w:color w:val="auto"/>
        </w:rPr>
        <w:t>соглашения об оказании юридической помощи от 02 августа 2021 года;</w:t>
      </w:r>
    </w:p>
    <w:p w14:paraId="1EC69E0B" w14:textId="77777777" w:rsidR="002B0E82" w:rsidRPr="0024134E" w:rsidRDefault="002B0E82" w:rsidP="002B0E82">
      <w:pPr>
        <w:pStyle w:val="ac"/>
        <w:numPr>
          <w:ilvl w:val="0"/>
          <w:numId w:val="24"/>
        </w:numPr>
        <w:jc w:val="both"/>
        <w:rPr>
          <w:color w:val="auto"/>
        </w:rPr>
      </w:pPr>
      <w:r w:rsidRPr="0024134E">
        <w:rPr>
          <w:color w:val="auto"/>
        </w:rPr>
        <w:t>квитанции на сумму 15.000;</w:t>
      </w:r>
    </w:p>
    <w:p w14:paraId="44A9C4DE" w14:textId="77777777" w:rsidR="002B0E82" w:rsidRPr="0024134E" w:rsidRDefault="002B0E82" w:rsidP="002B0E82">
      <w:pPr>
        <w:pStyle w:val="ac"/>
        <w:numPr>
          <w:ilvl w:val="0"/>
          <w:numId w:val="24"/>
        </w:numPr>
        <w:jc w:val="both"/>
        <w:rPr>
          <w:color w:val="auto"/>
        </w:rPr>
      </w:pPr>
      <w:r w:rsidRPr="0024134E">
        <w:rPr>
          <w:color w:val="auto"/>
        </w:rPr>
        <w:t>квитанции на сумму 100.000 рублей;</w:t>
      </w:r>
    </w:p>
    <w:p w14:paraId="3FF24D51" w14:textId="77777777" w:rsidR="002B0E82" w:rsidRPr="0024134E" w:rsidRDefault="002B0E82" w:rsidP="002B0E82">
      <w:pPr>
        <w:pStyle w:val="ac"/>
        <w:numPr>
          <w:ilvl w:val="0"/>
          <w:numId w:val="24"/>
        </w:numPr>
        <w:jc w:val="both"/>
        <w:rPr>
          <w:color w:val="auto"/>
        </w:rPr>
      </w:pPr>
      <w:r w:rsidRPr="0024134E">
        <w:rPr>
          <w:color w:val="auto"/>
        </w:rPr>
        <w:t>квитанци</w:t>
      </w:r>
      <w:r w:rsidR="002B7A40">
        <w:rPr>
          <w:color w:val="auto"/>
        </w:rPr>
        <w:t>и</w:t>
      </w:r>
      <w:r w:rsidRPr="0024134E">
        <w:rPr>
          <w:color w:val="auto"/>
        </w:rPr>
        <w:t xml:space="preserve"> на сумму 50.000 рублей;</w:t>
      </w:r>
    </w:p>
    <w:p w14:paraId="4D8D0001" w14:textId="77777777" w:rsidR="002B0E82" w:rsidRPr="0024134E" w:rsidRDefault="00B12CA8" w:rsidP="002B0E82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материалов </w:t>
      </w:r>
      <w:r w:rsidR="002B0E82" w:rsidRPr="0024134E">
        <w:rPr>
          <w:color w:val="auto"/>
        </w:rPr>
        <w:t>ад</w:t>
      </w:r>
      <w:r w:rsidR="00AC74C6">
        <w:rPr>
          <w:color w:val="auto"/>
        </w:rPr>
        <w:t>вокатского производства.</w:t>
      </w:r>
    </w:p>
    <w:p w14:paraId="35460F90" w14:textId="77777777" w:rsidR="00231B04" w:rsidRPr="0024134E" w:rsidRDefault="00270636" w:rsidP="00502664">
      <w:pPr>
        <w:ind w:firstLine="708"/>
        <w:jc w:val="both"/>
        <w:rPr>
          <w:color w:val="auto"/>
        </w:rPr>
      </w:pPr>
      <w:r w:rsidRPr="0024134E">
        <w:rPr>
          <w:color w:val="auto"/>
        </w:rPr>
        <w:t>2</w:t>
      </w:r>
      <w:r w:rsidR="00523835" w:rsidRPr="0024134E">
        <w:rPr>
          <w:color w:val="auto"/>
        </w:rPr>
        <w:t>4.02</w:t>
      </w:r>
      <w:r w:rsidR="004D2D22" w:rsidRPr="0024134E">
        <w:rPr>
          <w:color w:val="auto"/>
        </w:rPr>
        <w:t>.202</w:t>
      </w:r>
      <w:r w:rsidRPr="0024134E">
        <w:rPr>
          <w:color w:val="auto"/>
        </w:rPr>
        <w:t>2</w:t>
      </w:r>
      <w:r w:rsidR="00E233B7">
        <w:rPr>
          <w:color w:val="auto"/>
        </w:rPr>
        <w:t xml:space="preserve"> г. заявитель</w:t>
      </w:r>
      <w:r w:rsidR="00231B04" w:rsidRPr="0024134E">
        <w:rPr>
          <w:color w:val="auto"/>
        </w:rPr>
        <w:t xml:space="preserve"> в засед</w:t>
      </w:r>
      <w:r w:rsidR="008644EE">
        <w:rPr>
          <w:color w:val="auto"/>
        </w:rPr>
        <w:t>ание комиссии посредством видеоконференц</w:t>
      </w:r>
      <w:r w:rsidR="00231B04" w:rsidRPr="0024134E">
        <w:rPr>
          <w:color w:val="auto"/>
        </w:rPr>
        <w:t xml:space="preserve">связи не явился, о времени и месте рассмотрения дисциплинарного производства извещен надлежащим образом, о </w:t>
      </w:r>
      <w:r w:rsidR="008644EE">
        <w:rPr>
          <w:color w:val="auto"/>
        </w:rPr>
        <w:t>возможности использования видеоконференц</w:t>
      </w:r>
      <w:r w:rsidR="00231B04" w:rsidRPr="0024134E">
        <w:rPr>
          <w:color w:val="auto"/>
        </w:rPr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BCFE20D" w14:textId="77777777" w:rsidR="000F6FA4" w:rsidRPr="0024134E" w:rsidRDefault="00523835" w:rsidP="00166D81">
      <w:pPr>
        <w:ind w:firstLine="708"/>
        <w:jc w:val="both"/>
        <w:rPr>
          <w:color w:val="auto"/>
        </w:rPr>
      </w:pPr>
      <w:r w:rsidRPr="0024134E">
        <w:rPr>
          <w:color w:val="auto"/>
        </w:rPr>
        <w:t>24.02</w:t>
      </w:r>
      <w:r w:rsidR="00231B04" w:rsidRPr="0024134E">
        <w:rPr>
          <w:color w:val="auto"/>
        </w:rPr>
        <w:t>.202</w:t>
      </w:r>
      <w:r w:rsidR="00270636" w:rsidRPr="0024134E">
        <w:rPr>
          <w:color w:val="auto"/>
        </w:rPr>
        <w:t>2</w:t>
      </w:r>
      <w:r w:rsidR="00231B04" w:rsidRPr="0024134E">
        <w:rPr>
          <w:color w:val="auto"/>
        </w:rPr>
        <w:t xml:space="preserve"> г. в заседании ко</w:t>
      </w:r>
      <w:r w:rsidR="00E233B7">
        <w:rPr>
          <w:color w:val="auto"/>
        </w:rPr>
        <w:t>миссии адвокат</w:t>
      </w:r>
      <w:r w:rsidR="007C2F93" w:rsidRPr="0024134E">
        <w:rPr>
          <w:color w:val="auto"/>
        </w:rPr>
        <w:t xml:space="preserve"> поддерж</w:t>
      </w:r>
      <w:r w:rsidR="00E233B7">
        <w:rPr>
          <w:color w:val="auto"/>
        </w:rPr>
        <w:t>ал доводы письменных объяснений и пояснил, что он осуществлял защиту заявителя в течение более полугода. С доверителем были заключены 3 соглашения, полученное вознаграждение</w:t>
      </w:r>
      <w:r w:rsidR="000F6FA4">
        <w:rPr>
          <w:color w:val="auto"/>
        </w:rPr>
        <w:t xml:space="preserve"> было им оприходовано надлежащим образом.</w:t>
      </w:r>
      <w:r w:rsidR="00166D81">
        <w:rPr>
          <w:color w:val="auto"/>
        </w:rPr>
        <w:t xml:space="preserve"> </w:t>
      </w:r>
      <w:r w:rsidR="000F6FA4">
        <w:rPr>
          <w:color w:val="auto"/>
        </w:rPr>
        <w:t>Относительно обжалования приговора суда в апелляционном порядке адвокат пояснил, что доверитель устно отказался от его услуг после вынесения приговора.</w:t>
      </w:r>
      <w:r w:rsidR="007A1157">
        <w:rPr>
          <w:color w:val="auto"/>
        </w:rPr>
        <w:t xml:space="preserve"> </w:t>
      </w:r>
      <w:r w:rsidR="00CE49D1">
        <w:rPr>
          <w:color w:val="auto"/>
        </w:rPr>
        <w:t>По делу был достигнут позитивный результат</w:t>
      </w:r>
      <w:r w:rsidR="00A945C3">
        <w:rPr>
          <w:color w:val="auto"/>
        </w:rPr>
        <w:t xml:space="preserve"> (приговор ниже низшего предела)</w:t>
      </w:r>
      <w:r w:rsidR="00CE49D1">
        <w:rPr>
          <w:color w:val="auto"/>
        </w:rPr>
        <w:t>, но п</w:t>
      </w:r>
      <w:r w:rsidR="007A1157">
        <w:rPr>
          <w:color w:val="auto"/>
        </w:rPr>
        <w:t xml:space="preserve">исьменного заявления об отказе от обжалования приговора </w:t>
      </w:r>
      <w:r w:rsidR="002B7A40">
        <w:rPr>
          <w:color w:val="auto"/>
        </w:rPr>
        <w:t xml:space="preserve">адвокат </w:t>
      </w:r>
      <w:r w:rsidR="007A1157">
        <w:rPr>
          <w:color w:val="auto"/>
        </w:rPr>
        <w:t xml:space="preserve">от </w:t>
      </w:r>
      <w:r w:rsidR="00342DE6">
        <w:rPr>
          <w:color w:val="auto"/>
        </w:rPr>
        <w:t>заявителя не</w:t>
      </w:r>
      <w:r w:rsidR="007A1157">
        <w:rPr>
          <w:color w:val="auto"/>
        </w:rPr>
        <w:t xml:space="preserve"> получал</w:t>
      </w:r>
      <w:r w:rsidR="005764DF">
        <w:rPr>
          <w:color w:val="auto"/>
        </w:rPr>
        <w:t>, в этом видит сво</w:t>
      </w:r>
      <w:r w:rsidR="00A945C3">
        <w:rPr>
          <w:color w:val="auto"/>
        </w:rPr>
        <w:t>ю</w:t>
      </w:r>
      <w:r w:rsidR="005764DF">
        <w:rPr>
          <w:color w:val="auto"/>
        </w:rPr>
        <w:t xml:space="preserve"> ошибку. </w:t>
      </w:r>
    </w:p>
    <w:p w14:paraId="511FE54A" w14:textId="77777777" w:rsidR="00231B04" w:rsidRDefault="00231B04" w:rsidP="00231B04">
      <w:pPr>
        <w:ind w:firstLine="708"/>
        <w:jc w:val="both"/>
      </w:pPr>
      <w:r>
        <w:t xml:space="preserve">Рассмотрев доводы обращения и письменных объяснений адвоката, </w:t>
      </w:r>
      <w:r w:rsidR="00166D81">
        <w:t xml:space="preserve">выслушав адвоката, </w:t>
      </w:r>
      <w:r>
        <w:t>изучив представленные документы, комиссия приходит к следующим выводам.</w:t>
      </w:r>
    </w:p>
    <w:p w14:paraId="4FAC162F" w14:textId="77777777" w:rsidR="00166D81" w:rsidRDefault="00166D81" w:rsidP="00166D81">
      <w:pPr>
        <w:ind w:firstLine="708"/>
        <w:jc w:val="both"/>
        <w:rPr>
          <w:szCs w:val="24"/>
        </w:rPr>
      </w:pPr>
      <w:r w:rsidRPr="00CA3F87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17DBDBCC" w14:textId="77777777" w:rsidR="00166D81" w:rsidRDefault="00166D81" w:rsidP="00166D81">
      <w:pPr>
        <w:ind w:firstLine="708"/>
        <w:jc w:val="both"/>
      </w:pP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</w:t>
      </w:r>
      <w:r w:rsidR="00A945C3">
        <w:t xml:space="preserve">. </w:t>
      </w:r>
      <w:r>
        <w:t>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88BE8F7" w14:textId="77777777" w:rsidR="00166D81" w:rsidRDefault="00166D81" w:rsidP="00166D81">
      <w:pPr>
        <w:ind w:firstLine="708"/>
        <w:jc w:val="both"/>
      </w:pPr>
      <w:r>
        <w:t>Адвокатом представлены копии всех соглашений, заключенных с доверителем, а также</w:t>
      </w:r>
      <w:r w:rsidR="00B12CA8">
        <w:t xml:space="preserve"> копии квитанций о внесении средств в кассу адвокатского образования.</w:t>
      </w:r>
      <w:r>
        <w:t xml:space="preserve"> </w:t>
      </w:r>
      <w:r w:rsidR="00B12CA8">
        <w:t>Доводы доверителя о том, что адвокат получал дополнительно вознаграждение без внесения в кассу адвокатского образования</w:t>
      </w:r>
      <w:r w:rsidR="002B7A40">
        <w:t xml:space="preserve"> и не предусмотренное соглашением, а равно получал деньги «для решения вопроса о прекращении уголовного преследования», давал обещания «все решить до суда»,</w:t>
      </w:r>
      <w:r w:rsidR="00B12CA8">
        <w:t xml:space="preserve"> какими-либо достоверными доказательствами </w:t>
      </w:r>
      <w:r w:rsidR="00A945C3">
        <w:t xml:space="preserve">заявителем </w:t>
      </w:r>
      <w:r w:rsidR="00B12CA8">
        <w:t xml:space="preserve">не подтверждены. </w:t>
      </w:r>
    </w:p>
    <w:p w14:paraId="5A752CFC" w14:textId="77777777" w:rsidR="002B7A40" w:rsidRDefault="002B7A40" w:rsidP="00166D81">
      <w:pPr>
        <w:ind w:firstLine="708"/>
        <w:jc w:val="both"/>
      </w:pPr>
      <w:r>
        <w:t>Доводы заявителя о том, что деньги</w:t>
      </w:r>
      <w:r w:rsidR="00342DE6">
        <w:t>,</w:t>
      </w:r>
      <w:r>
        <w:t xml:space="preserve"> полученные по соглашениям</w:t>
      </w:r>
      <w:r w:rsidR="00342DE6">
        <w:t>,</w:t>
      </w:r>
      <w:r>
        <w:t xml:space="preserve"> адвокат не вносил в кассу адвокатского образования</w:t>
      </w:r>
      <w:r w:rsidR="00A945C3">
        <w:t>, также</w:t>
      </w:r>
      <w:r>
        <w:t xml:space="preserve"> опровергаются предоставленными копиями квитанций</w:t>
      </w:r>
      <w:r w:rsidR="00A945C3">
        <w:t>, которые имеются в материалах дисциплинарного производства.</w:t>
      </w:r>
    </w:p>
    <w:p w14:paraId="5C4BB6E8" w14:textId="77777777" w:rsidR="002B7A40" w:rsidRDefault="002B7A40" w:rsidP="00166D81">
      <w:pPr>
        <w:ind w:firstLine="708"/>
        <w:jc w:val="both"/>
      </w:pPr>
      <w:r>
        <w:t>Довод заявителя о том, что он при наличии поддельного диплома о среднетехническом образовании</w:t>
      </w:r>
      <w:r w:rsidR="008644EE">
        <w:t>,</w:t>
      </w:r>
      <w:r>
        <w:t xml:space="preserve"> </w:t>
      </w:r>
      <w:r w:rsidR="009172E3">
        <w:t xml:space="preserve">честно выполнял свои обязанности по воинскому званию не имеет отношения к рассмотрению дисциплинарного дела в отношении адвоката. </w:t>
      </w:r>
    </w:p>
    <w:p w14:paraId="5FB4C9AE" w14:textId="77777777" w:rsidR="009172E3" w:rsidRDefault="009172E3" w:rsidP="00166D81">
      <w:pPr>
        <w:ind w:firstLine="708"/>
        <w:jc w:val="both"/>
      </w:pPr>
      <w:r>
        <w:t>Довод заявителя о том, что адвокат не обжаловал состоявшийся по делу приговор суда</w:t>
      </w:r>
      <w:r w:rsidR="008644EE">
        <w:t>,</w:t>
      </w:r>
      <w:r>
        <w:t xml:space="preserve"> на</w:t>
      </w:r>
      <w:r w:rsidR="00A945C3">
        <w:t>ходит свое</w:t>
      </w:r>
      <w:r>
        <w:t xml:space="preserve"> подтверждение</w:t>
      </w:r>
      <w:r w:rsidR="00A945C3">
        <w:t>, т.к. а</w:t>
      </w:r>
      <w:r>
        <w:t>двокатом не представлено письменного волеизъявления заявителя об отказе от апелляционного обжалования.</w:t>
      </w:r>
    </w:p>
    <w:p w14:paraId="35AA0B87" w14:textId="77777777" w:rsidR="00465EB3" w:rsidRDefault="00465EB3" w:rsidP="00465EB3">
      <w:pPr>
        <w:ind w:firstLine="708"/>
        <w:jc w:val="both"/>
      </w:pPr>
      <w:r>
        <w:t xml:space="preserve">В соответствии с п.4 ст.13 КПЭА Адвокат-защитник обязан обжаловать приговор: 1) по просьбе подзащитного; 2) если суд не разделил позицию адвоката-защитника и (или) подзащитного и назначил более тяжкое наказание или наказание за более тяжкое </w:t>
      </w:r>
      <w:r>
        <w:lastRenderedPageBreak/>
        <w:t>преступление, чем просили адвокат и (или) подзащитный; 3) при наличии оснований к отмене или изменению приговора по благоприятным для подзащитного мотивам. Отказ подзащитного от обжалования приговора фиксируется его письменным заявлением адвокату.</w:t>
      </w:r>
    </w:p>
    <w:p w14:paraId="5789026C" w14:textId="77777777" w:rsidR="00465EB3" w:rsidRDefault="00465EB3" w:rsidP="00465EB3">
      <w:pPr>
        <w:ind w:firstLine="708"/>
        <w:jc w:val="both"/>
      </w:pPr>
      <w:r>
        <w:t>Поскольку</w:t>
      </w:r>
      <w:r w:rsidR="008644EE">
        <w:t>,</w:t>
      </w:r>
      <w:r>
        <w:t xml:space="preserve"> как следует из жалобы заявителя, объяснений адвоката и его выступления в прениях, имеющихся в материалах адвокатского производства, суд не разделил позицию адвоката-защитника, адвокат был обязан обжаловать приговор при отсутствии письменного отказа заявителя от обжалования.</w:t>
      </w:r>
    </w:p>
    <w:p w14:paraId="3E2ED4E8" w14:textId="77777777" w:rsidR="00465EB3" w:rsidRDefault="00465EB3" w:rsidP="00465EB3">
      <w:pPr>
        <w:ind w:firstLine="708"/>
        <w:jc w:val="both"/>
      </w:pPr>
      <w:r>
        <w:t>Адвокат пояснил, что письменный отказ заявителя об отказе от обжалования приговора отсутствует.</w:t>
      </w:r>
    </w:p>
    <w:p w14:paraId="25AAA2CC" w14:textId="77777777" w:rsidR="00465EB3" w:rsidRDefault="00A945C3" w:rsidP="00465EB3">
      <w:pPr>
        <w:ind w:firstLine="708"/>
        <w:jc w:val="both"/>
        <w:rPr>
          <w:szCs w:val="24"/>
        </w:rPr>
      </w:pPr>
      <w:r>
        <w:t>Таким образом, в</w:t>
      </w:r>
      <w:r w:rsidR="00465EB3">
        <w:t xml:space="preserve"> действиях адвоката имеется нарушение</w:t>
      </w:r>
      <w:r w:rsidR="00C14E25">
        <w:t xml:space="preserve"> п.4 ст.13 КПЭА, </w:t>
      </w:r>
      <w:r w:rsidR="00465EB3">
        <w:t xml:space="preserve"> </w:t>
      </w:r>
      <w:r w:rsidR="00C14E25" w:rsidRPr="00CA3F87">
        <w:rPr>
          <w:szCs w:val="24"/>
        </w:rPr>
        <w:t>п.п. 1 п. 1 ст. 7 ФЗ «Об адвокатской деятельности и адвокатуре в РФ», п. 1 ст. 8 Кодекса профессиональной этики адвоката</w:t>
      </w:r>
      <w:r w:rsidR="00C14E25">
        <w:rPr>
          <w:szCs w:val="24"/>
        </w:rPr>
        <w:t>, выразившееся в том, что адвокат не обжаловал приговор суда, состоявшийся в отношении заявителя, не получив от заявителя письменный отказ от обжалования.</w:t>
      </w:r>
    </w:p>
    <w:p w14:paraId="1E342FC6" w14:textId="77777777" w:rsidR="00C14E25" w:rsidRDefault="00C14E25" w:rsidP="00465EB3">
      <w:pPr>
        <w:ind w:firstLine="708"/>
        <w:jc w:val="both"/>
      </w:pPr>
      <w:r>
        <w:rPr>
          <w:szCs w:val="24"/>
        </w:rPr>
        <w:t xml:space="preserve">В остальной части доводы заявителя признаются Комиссией необоснованными. </w:t>
      </w:r>
    </w:p>
    <w:p w14:paraId="5319733B" w14:textId="77777777" w:rsidR="009172E3" w:rsidRDefault="009172E3" w:rsidP="00166D81">
      <w:pPr>
        <w:ind w:firstLine="708"/>
        <w:jc w:val="both"/>
      </w:pPr>
      <w:r>
        <w:t>При этом Комиссия учитывает, что заявителю было назначено наказание ниже низшего предела, сам заявитель приговор не обжаловал, в заседании Комиссии адвокат признал свою ошибку</w:t>
      </w:r>
      <w:r w:rsidR="00C14E25">
        <w:t>. Комиссия</w:t>
      </w:r>
      <w:r>
        <w:t xml:space="preserve"> полагает</w:t>
      </w:r>
      <w:r w:rsidR="00465EB3">
        <w:t xml:space="preserve">, что в действиях адвоката усматриваются признаки </w:t>
      </w:r>
      <w:r w:rsidR="00465EB3" w:rsidRPr="00465EB3">
        <w:t>малозначительности совершенного адвокатом проступка</w:t>
      </w:r>
      <w:r w:rsidR="00465EB3">
        <w:t xml:space="preserve">. </w:t>
      </w:r>
      <w:r>
        <w:t xml:space="preserve">  </w:t>
      </w:r>
    </w:p>
    <w:p w14:paraId="12667009" w14:textId="77777777" w:rsidR="00453E1D" w:rsidRPr="001D4258" w:rsidRDefault="00453E1D" w:rsidP="00453E1D">
      <w:pPr>
        <w:ind w:firstLine="708"/>
        <w:jc w:val="both"/>
      </w:pPr>
      <w:r w:rsidRPr="001D4258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EE4B553" w14:textId="77777777" w:rsidR="00453E1D" w:rsidRPr="001D4258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1D4258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70D29DD" w14:textId="77777777" w:rsidR="004F7F7B" w:rsidRPr="001D4258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F0BCEBD" w14:textId="77777777" w:rsidR="00453E1D" w:rsidRPr="001D4258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D4258">
        <w:rPr>
          <w:rFonts w:eastAsia="Calibri"/>
          <w:b/>
          <w:bCs/>
          <w:color w:val="auto"/>
          <w:szCs w:val="24"/>
        </w:rPr>
        <w:t>ЗАКЛЮЧЕНИЕ:</w:t>
      </w:r>
    </w:p>
    <w:p w14:paraId="4306FF21" w14:textId="77777777" w:rsidR="00B60DF7" w:rsidRPr="001D4258" w:rsidRDefault="00F35BE2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 xml:space="preserve"> </w:t>
      </w:r>
    </w:p>
    <w:p w14:paraId="7E765FFD" w14:textId="28CF19D7" w:rsidR="00C14E25" w:rsidRPr="00C14E25" w:rsidRDefault="00453E1D" w:rsidP="00C14E25">
      <w:pPr>
        <w:jc w:val="both"/>
        <w:rPr>
          <w:rFonts w:eastAsia="Calibri"/>
          <w:color w:val="auto"/>
          <w:szCs w:val="24"/>
        </w:rPr>
      </w:pPr>
      <w:r w:rsidRPr="001D4258">
        <w:rPr>
          <w:rFonts w:eastAsia="Calibri"/>
          <w:color w:val="auto"/>
          <w:szCs w:val="24"/>
        </w:rPr>
        <w:tab/>
      </w:r>
      <w:r w:rsidR="00C14E25">
        <w:rPr>
          <w:rFonts w:eastAsia="Calibri"/>
          <w:color w:val="auto"/>
          <w:szCs w:val="24"/>
        </w:rPr>
        <w:t xml:space="preserve"> </w:t>
      </w:r>
      <w:r w:rsidR="008644EE">
        <w:rPr>
          <w:rFonts w:eastAsia="Calibri"/>
          <w:color w:val="auto"/>
          <w:szCs w:val="24"/>
        </w:rPr>
        <w:t xml:space="preserve">- </w:t>
      </w:r>
      <w:r w:rsidR="00C14E25" w:rsidRPr="00C14E25">
        <w:rPr>
          <w:rFonts w:eastAsia="Calibri"/>
          <w:color w:val="auto"/>
          <w:szCs w:val="24"/>
        </w:rPr>
        <w:t xml:space="preserve">о наличии в действиях адвоката </w:t>
      </w:r>
      <w:r w:rsidR="002C6F20">
        <w:rPr>
          <w:rFonts w:eastAsia="Calibri"/>
          <w:color w:val="auto"/>
          <w:szCs w:val="24"/>
        </w:rPr>
        <w:t>Ф.Д.В.</w:t>
      </w:r>
      <w:r w:rsidR="00C14E25" w:rsidRPr="00C14E25">
        <w:rPr>
          <w:rFonts w:eastAsia="Calibri"/>
          <w:color w:val="auto"/>
          <w:szCs w:val="24"/>
        </w:rPr>
        <w:t xml:space="preserve"> нарушения</w:t>
      </w:r>
      <w:r w:rsidR="001B56EB">
        <w:rPr>
          <w:rFonts w:eastAsia="Calibri"/>
          <w:color w:val="auto"/>
          <w:szCs w:val="24"/>
        </w:rPr>
        <w:t xml:space="preserve"> </w:t>
      </w:r>
      <w:r w:rsidR="001B56EB">
        <w:rPr>
          <w:szCs w:val="24"/>
        </w:rPr>
        <w:t xml:space="preserve">норм законодательства об адвокатской деятельности и адвокатуре и Кодекса профессиональной этики адвоката, а именно </w:t>
      </w:r>
      <w:r w:rsidR="00234D92">
        <w:rPr>
          <w:szCs w:val="24"/>
        </w:rPr>
        <w:t xml:space="preserve">нарушений </w:t>
      </w:r>
      <w:r w:rsidR="00234D92" w:rsidRPr="00C14E25">
        <w:rPr>
          <w:rFonts w:eastAsia="Calibri"/>
          <w:color w:val="auto"/>
          <w:szCs w:val="24"/>
        </w:rPr>
        <w:t>п.п.1</w:t>
      </w:r>
      <w:r w:rsidR="008644EE">
        <w:rPr>
          <w:szCs w:val="24"/>
        </w:rPr>
        <w:t xml:space="preserve"> п.1 ст.</w:t>
      </w:r>
      <w:r w:rsidR="00C14E25" w:rsidRPr="00CA3F87">
        <w:rPr>
          <w:szCs w:val="24"/>
        </w:rPr>
        <w:t>7 ФЗ «Об адвокатской деят</w:t>
      </w:r>
      <w:r w:rsidR="008644EE">
        <w:rPr>
          <w:szCs w:val="24"/>
        </w:rPr>
        <w:t>ельности и адвокатуре в РФ», п.1 ст.</w:t>
      </w:r>
      <w:r w:rsidR="00C14E25" w:rsidRPr="00CA3F87">
        <w:rPr>
          <w:szCs w:val="24"/>
        </w:rPr>
        <w:t>8</w:t>
      </w:r>
      <w:r w:rsidR="008644EE">
        <w:rPr>
          <w:szCs w:val="24"/>
        </w:rPr>
        <w:t xml:space="preserve">, </w:t>
      </w:r>
      <w:r w:rsidR="008644EE">
        <w:t xml:space="preserve">п.4 ст.13 </w:t>
      </w:r>
      <w:r w:rsidR="00C14E25" w:rsidRPr="00CA3F87">
        <w:rPr>
          <w:szCs w:val="24"/>
        </w:rPr>
        <w:t>Кодекса профессиональной этики</w:t>
      </w:r>
      <w:r w:rsidR="00A945C3">
        <w:rPr>
          <w:szCs w:val="24"/>
        </w:rPr>
        <w:t>,</w:t>
      </w:r>
      <w:r w:rsidR="00C14E25" w:rsidRPr="00CA3F87">
        <w:rPr>
          <w:szCs w:val="24"/>
        </w:rPr>
        <w:t xml:space="preserve"> </w:t>
      </w:r>
      <w:r w:rsidR="00C14E25" w:rsidRPr="00C14E25">
        <w:rPr>
          <w:rFonts w:eastAsia="Calibri"/>
          <w:color w:val="auto"/>
          <w:szCs w:val="24"/>
        </w:rPr>
        <w:t xml:space="preserve">и ненадлежащем исполнении своих обязанностей перед </w:t>
      </w:r>
      <w:r w:rsidR="00234D92" w:rsidRPr="00C14E25">
        <w:rPr>
          <w:rFonts w:eastAsia="Calibri"/>
          <w:color w:val="auto"/>
          <w:szCs w:val="24"/>
        </w:rPr>
        <w:t xml:space="preserve">доверителем </w:t>
      </w:r>
      <w:r w:rsidR="002C6F20">
        <w:rPr>
          <w:rFonts w:eastAsia="Calibri"/>
          <w:color w:val="auto"/>
          <w:szCs w:val="24"/>
        </w:rPr>
        <w:t>З.</w:t>
      </w:r>
      <w:r w:rsidR="00C14E25">
        <w:rPr>
          <w:rFonts w:eastAsia="Calibri"/>
          <w:color w:val="auto"/>
          <w:szCs w:val="24"/>
        </w:rPr>
        <w:t xml:space="preserve"> В</w:t>
      </w:r>
      <w:r w:rsidR="00A945C3">
        <w:rPr>
          <w:rFonts w:eastAsia="Calibri"/>
          <w:color w:val="auto"/>
          <w:szCs w:val="24"/>
        </w:rPr>
        <w:t>.Б.</w:t>
      </w:r>
      <w:r w:rsidR="00C14E25" w:rsidRPr="00C14E25">
        <w:rPr>
          <w:rFonts w:eastAsia="Calibri"/>
          <w:color w:val="auto"/>
          <w:szCs w:val="24"/>
        </w:rPr>
        <w:t xml:space="preserve">, </w:t>
      </w:r>
      <w:r w:rsidR="00A945C3">
        <w:rPr>
          <w:rFonts w:eastAsia="Calibri"/>
          <w:color w:val="auto"/>
          <w:szCs w:val="24"/>
        </w:rPr>
        <w:t>которое выразилось</w:t>
      </w:r>
      <w:r w:rsidR="00C14E25" w:rsidRPr="00C14E25">
        <w:rPr>
          <w:rFonts w:eastAsia="Calibri"/>
          <w:color w:val="auto"/>
          <w:szCs w:val="24"/>
        </w:rPr>
        <w:t xml:space="preserve"> в том, что адвокат:</w:t>
      </w:r>
    </w:p>
    <w:p w14:paraId="1E4D664C" w14:textId="1ED8D709" w:rsidR="003D1B16" w:rsidRDefault="00C14E25" w:rsidP="00A945C3">
      <w:pPr>
        <w:pStyle w:val="ac"/>
        <w:numPr>
          <w:ilvl w:val="0"/>
          <w:numId w:val="30"/>
        </w:numPr>
        <w:jc w:val="both"/>
      </w:pPr>
      <w:r w:rsidRPr="00A945C3">
        <w:rPr>
          <w:szCs w:val="24"/>
        </w:rPr>
        <w:t>не обжаловал</w:t>
      </w:r>
      <w:r w:rsidR="00A945C3">
        <w:rPr>
          <w:szCs w:val="24"/>
        </w:rPr>
        <w:t xml:space="preserve"> обвинительный</w:t>
      </w:r>
      <w:r w:rsidRPr="00A945C3">
        <w:rPr>
          <w:szCs w:val="24"/>
        </w:rPr>
        <w:t xml:space="preserve"> приговор суда, состоявшийся в отношении </w:t>
      </w:r>
      <w:r w:rsidR="002C6F20">
        <w:rPr>
          <w:szCs w:val="24"/>
        </w:rPr>
        <w:t>З.</w:t>
      </w:r>
      <w:r w:rsidRPr="00A945C3">
        <w:rPr>
          <w:szCs w:val="24"/>
        </w:rPr>
        <w:t xml:space="preserve"> В.Б., </w:t>
      </w:r>
      <w:r w:rsidR="00A44691">
        <w:rPr>
          <w:szCs w:val="24"/>
        </w:rPr>
        <w:t xml:space="preserve">и </w:t>
      </w:r>
      <w:r w:rsidRPr="00A945C3">
        <w:rPr>
          <w:szCs w:val="24"/>
        </w:rPr>
        <w:t>не получи</w:t>
      </w:r>
      <w:r w:rsidR="00A44691">
        <w:rPr>
          <w:szCs w:val="24"/>
        </w:rPr>
        <w:t>л</w:t>
      </w:r>
      <w:r w:rsidRPr="00A945C3">
        <w:rPr>
          <w:szCs w:val="24"/>
        </w:rPr>
        <w:t xml:space="preserve"> от </w:t>
      </w:r>
      <w:r w:rsidR="00A44691">
        <w:rPr>
          <w:szCs w:val="24"/>
        </w:rPr>
        <w:t>доверителя</w:t>
      </w:r>
      <w:r w:rsidRPr="00A945C3">
        <w:rPr>
          <w:szCs w:val="24"/>
        </w:rPr>
        <w:t xml:space="preserve"> письменный отказ от обжалования. </w:t>
      </w:r>
    </w:p>
    <w:p w14:paraId="1A5A2EFA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10C8FD99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09B582B8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3647FCC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1877C5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6B18" w14:textId="77777777" w:rsidR="005831C6" w:rsidRDefault="005831C6">
      <w:r>
        <w:separator/>
      </w:r>
    </w:p>
  </w:endnote>
  <w:endnote w:type="continuationSeparator" w:id="0">
    <w:p w14:paraId="48116213" w14:textId="77777777" w:rsidR="005831C6" w:rsidRDefault="0058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B8D7" w14:textId="77777777" w:rsidR="005831C6" w:rsidRDefault="005831C6">
      <w:r>
        <w:separator/>
      </w:r>
    </w:p>
  </w:footnote>
  <w:footnote w:type="continuationSeparator" w:id="0">
    <w:p w14:paraId="3A741C02" w14:textId="77777777" w:rsidR="005831C6" w:rsidRDefault="0058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536C" w14:textId="77777777" w:rsidR="0042711C" w:rsidRDefault="00FA115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644EE">
      <w:rPr>
        <w:noProof/>
      </w:rPr>
      <w:t>3</w:t>
    </w:r>
    <w:r>
      <w:rPr>
        <w:noProof/>
      </w:rPr>
      <w:fldChar w:fldCharType="end"/>
    </w:r>
  </w:p>
  <w:p w14:paraId="55775BF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42648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155A0D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D2120"/>
    <w:multiLevelType w:val="hybridMultilevel"/>
    <w:tmpl w:val="091CC82E"/>
    <w:lvl w:ilvl="0" w:tplc="8B605630">
      <w:numFmt w:val="bullet"/>
      <w:lvlText w:val="•"/>
      <w:lvlJc w:val="left"/>
      <w:pPr>
        <w:ind w:left="1485" w:hanging="765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C4282E"/>
    <w:multiLevelType w:val="hybridMultilevel"/>
    <w:tmpl w:val="CB4EFE9E"/>
    <w:lvl w:ilvl="0" w:tplc="8B605630">
      <w:numFmt w:val="bullet"/>
      <w:lvlText w:val="•"/>
      <w:lvlJc w:val="left"/>
      <w:pPr>
        <w:ind w:left="1125" w:hanging="765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0282"/>
    <w:multiLevelType w:val="hybridMultilevel"/>
    <w:tmpl w:val="E5743D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AF5AD4"/>
    <w:multiLevelType w:val="hybridMultilevel"/>
    <w:tmpl w:val="60B6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4393AC0"/>
    <w:multiLevelType w:val="hybridMultilevel"/>
    <w:tmpl w:val="18B662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8"/>
  </w:num>
  <w:num w:numId="14">
    <w:abstractNumId w:val="2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7"/>
  </w:num>
  <w:num w:numId="20">
    <w:abstractNumId w:val="10"/>
  </w:num>
  <w:num w:numId="21">
    <w:abstractNumId w:val="13"/>
  </w:num>
  <w:num w:numId="22">
    <w:abstractNumId w:val="15"/>
  </w:num>
  <w:num w:numId="23">
    <w:abstractNumId w:val="22"/>
  </w:num>
  <w:num w:numId="24">
    <w:abstractNumId w:val="4"/>
  </w:num>
  <w:num w:numId="25">
    <w:abstractNumId w:val="16"/>
  </w:num>
  <w:num w:numId="26">
    <w:abstractNumId w:val="21"/>
  </w:num>
  <w:num w:numId="27">
    <w:abstractNumId w:val="6"/>
  </w:num>
  <w:num w:numId="28">
    <w:abstractNumId w:val="19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4ACB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B04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6FA4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49B4"/>
    <w:rsid w:val="001516BC"/>
    <w:rsid w:val="00152714"/>
    <w:rsid w:val="00153E14"/>
    <w:rsid w:val="0015469C"/>
    <w:rsid w:val="00157AD5"/>
    <w:rsid w:val="00163B92"/>
    <w:rsid w:val="001647B3"/>
    <w:rsid w:val="0016566A"/>
    <w:rsid w:val="00166B0E"/>
    <w:rsid w:val="00166D81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56EB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4258"/>
    <w:rsid w:val="001D637C"/>
    <w:rsid w:val="001D7537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4D92"/>
    <w:rsid w:val="00235AC4"/>
    <w:rsid w:val="0023702C"/>
    <w:rsid w:val="002377C2"/>
    <w:rsid w:val="0024134E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82"/>
    <w:rsid w:val="002B47FA"/>
    <w:rsid w:val="002B7A40"/>
    <w:rsid w:val="002C0004"/>
    <w:rsid w:val="002C1482"/>
    <w:rsid w:val="002C67A8"/>
    <w:rsid w:val="002C6F20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2DE6"/>
    <w:rsid w:val="003438E2"/>
    <w:rsid w:val="00345C53"/>
    <w:rsid w:val="00352784"/>
    <w:rsid w:val="0035341F"/>
    <w:rsid w:val="00357C69"/>
    <w:rsid w:val="00360C9B"/>
    <w:rsid w:val="003610CE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C18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565A"/>
    <w:rsid w:val="004577C3"/>
    <w:rsid w:val="00457DF5"/>
    <w:rsid w:val="00463534"/>
    <w:rsid w:val="00465EB0"/>
    <w:rsid w:val="00465EB3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01C"/>
    <w:rsid w:val="0050041F"/>
    <w:rsid w:val="00500EA6"/>
    <w:rsid w:val="00502664"/>
    <w:rsid w:val="00506C03"/>
    <w:rsid w:val="0051008F"/>
    <w:rsid w:val="00520C6E"/>
    <w:rsid w:val="0052158B"/>
    <w:rsid w:val="00521F19"/>
    <w:rsid w:val="005226B0"/>
    <w:rsid w:val="00523835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DF"/>
    <w:rsid w:val="00576679"/>
    <w:rsid w:val="00580E66"/>
    <w:rsid w:val="00580F84"/>
    <w:rsid w:val="00580FD6"/>
    <w:rsid w:val="005817EE"/>
    <w:rsid w:val="00583045"/>
    <w:rsid w:val="005831C6"/>
    <w:rsid w:val="00583C55"/>
    <w:rsid w:val="00585C7F"/>
    <w:rsid w:val="00587D99"/>
    <w:rsid w:val="00590AB0"/>
    <w:rsid w:val="005910FD"/>
    <w:rsid w:val="00592D85"/>
    <w:rsid w:val="00592D96"/>
    <w:rsid w:val="0059413D"/>
    <w:rsid w:val="00595C2A"/>
    <w:rsid w:val="005973B3"/>
    <w:rsid w:val="005A00AE"/>
    <w:rsid w:val="005A1D11"/>
    <w:rsid w:val="005A2FDC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31C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A39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77336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157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33C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0C51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44EE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172E3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7C56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691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45C3"/>
    <w:rsid w:val="00A96C41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74C6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CA8"/>
    <w:rsid w:val="00B13796"/>
    <w:rsid w:val="00B1437A"/>
    <w:rsid w:val="00B154BC"/>
    <w:rsid w:val="00B17720"/>
    <w:rsid w:val="00B1792F"/>
    <w:rsid w:val="00B21CD5"/>
    <w:rsid w:val="00B21D24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7D20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4E25"/>
    <w:rsid w:val="00C157D5"/>
    <w:rsid w:val="00C174DA"/>
    <w:rsid w:val="00C22C7F"/>
    <w:rsid w:val="00C2323C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6143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49D1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5C52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1CF0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33B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306"/>
    <w:rsid w:val="00E82F92"/>
    <w:rsid w:val="00E83A03"/>
    <w:rsid w:val="00E83A07"/>
    <w:rsid w:val="00E87D5C"/>
    <w:rsid w:val="00E93114"/>
    <w:rsid w:val="00E93E0C"/>
    <w:rsid w:val="00E94EE4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4A92"/>
    <w:rsid w:val="00F267BB"/>
    <w:rsid w:val="00F27B3B"/>
    <w:rsid w:val="00F3046E"/>
    <w:rsid w:val="00F30881"/>
    <w:rsid w:val="00F348CC"/>
    <w:rsid w:val="00F35627"/>
    <w:rsid w:val="00F35BE2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15D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19B5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381A4"/>
  <w15:docId w15:val="{C69A98D9-3A90-4B94-BCE2-89AAA701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BEF2-4C4A-4B1D-BE7C-EDBFA833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M Heizenberg</cp:lastModifiedBy>
  <cp:revision>4</cp:revision>
  <cp:lastPrinted>2022-03-14T07:54:00Z</cp:lastPrinted>
  <dcterms:created xsi:type="dcterms:W3CDTF">2022-03-12T20:04:00Z</dcterms:created>
  <dcterms:modified xsi:type="dcterms:W3CDTF">2022-03-18T18:12:00Z</dcterms:modified>
</cp:coreProperties>
</file>